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48D03" w14:textId="77777777" w:rsidR="003506D6" w:rsidRPr="0015288C" w:rsidRDefault="00524A73" w:rsidP="0015288C">
      <w:pPr>
        <w:jc w:val="center"/>
        <w:rPr>
          <w:sz w:val="28"/>
        </w:rPr>
      </w:pPr>
      <w:r>
        <w:rPr>
          <w:rFonts w:hint="eastAsia"/>
          <w:noProof/>
          <w:sz w:val="28"/>
        </w:rPr>
        <mc:AlternateContent>
          <mc:Choice Requires="wps">
            <w:drawing>
              <wp:anchor distT="0" distB="0" distL="114300" distR="114300" simplePos="0" relativeHeight="251660288" behindDoc="0" locked="0" layoutInCell="1" allowOverlap="1" wp14:anchorId="78E02404" wp14:editId="49D2B05A">
                <wp:simplePos x="0" y="0"/>
                <wp:positionH relativeFrom="column">
                  <wp:posOffset>-163830</wp:posOffset>
                </wp:positionH>
                <wp:positionV relativeFrom="paragraph">
                  <wp:posOffset>-480060</wp:posOffset>
                </wp:positionV>
                <wp:extent cx="1452245" cy="358775"/>
                <wp:effectExtent l="0" t="0" r="0" b="3175"/>
                <wp:wrapNone/>
                <wp:docPr id="2" name="正方形/長方形 2"/>
                <wp:cNvGraphicFramePr/>
                <a:graphic xmlns:a="http://schemas.openxmlformats.org/drawingml/2006/main">
                  <a:graphicData uri="http://schemas.microsoft.com/office/word/2010/wordprocessingShape">
                    <wps:wsp>
                      <wps:cNvSpPr/>
                      <wps:spPr>
                        <a:xfrm>
                          <a:off x="0" y="0"/>
                          <a:ext cx="1452245" cy="3587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56F9112" w14:textId="77777777" w:rsidR="00524A73" w:rsidRPr="00524A73" w:rsidRDefault="00524A73" w:rsidP="00524A73">
                            <w:pPr>
                              <w:jc w:val="center"/>
                              <w:rPr>
                                <w:rFonts w:asciiTheme="minorEastAsia" w:hAnsiTheme="minorEastAsia"/>
                              </w:rPr>
                            </w:pPr>
                            <w:r w:rsidRPr="00524A73">
                              <w:rPr>
                                <w:rFonts w:asciiTheme="minorEastAsia" w:hAnsiTheme="minorEastAsia" w:hint="eastAsia"/>
                              </w:rPr>
                              <w:t>（様式第11号）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02404" id="正方形/長方形 2" o:spid="_x0000_s1026" style="position:absolute;left:0;text-align:left;margin-left:-12.9pt;margin-top:-37.8pt;width:114.35pt;height:2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" fillcolor="white [3201]" stroked="f" strokeweight="2pt">
                <v:textbox>
                  <w:txbxContent>
                    <w:p w14:paraId="456F9112" w14:textId="77777777" w:rsidR="00524A73" w:rsidRPr="00524A73" w:rsidRDefault="00524A73" w:rsidP="00524A73">
                      <w:pPr>
                        <w:jc w:val="center"/>
                        <w:rPr>
                          <w:rFonts w:asciiTheme="minorEastAsia" w:hAnsiTheme="minorEastAsia"/>
                        </w:rPr>
                      </w:pPr>
                      <w:r w:rsidRPr="00524A73">
                        <w:rPr>
                          <w:rFonts w:asciiTheme="minorEastAsia" w:hAnsiTheme="minorEastAsia" w:hint="eastAsia"/>
                        </w:rPr>
                        <w:t>（様式第11号）</w:t>
                      </w:r>
                    </w:p>
                  </w:txbxContent>
                </v:textbox>
              </v:rect>
            </w:pict>
          </mc:Fallback>
        </mc:AlternateContent>
      </w:r>
      <w:r w:rsidR="00AA0ED7" w:rsidRPr="0015288C">
        <w:rPr>
          <w:rFonts w:hint="eastAsia"/>
          <w:sz w:val="28"/>
        </w:rPr>
        <w:t>暴力団関係者ではないことの確約書</w:t>
      </w:r>
    </w:p>
    <w:p w14:paraId="0B129CEF" w14:textId="77777777" w:rsidR="00AA0ED7" w:rsidRDefault="00AA0ED7"/>
    <w:p w14:paraId="641B456E" w14:textId="77777777" w:rsidR="00AA0ED7" w:rsidRDefault="0015288C">
      <w:r>
        <w:rPr>
          <w:rFonts w:hint="eastAsia"/>
          <w:noProof/>
        </w:rPr>
        <mc:AlternateContent>
          <mc:Choice Requires="wps">
            <w:drawing>
              <wp:anchor distT="0" distB="0" distL="114300" distR="114300" simplePos="0" relativeHeight="251659264" behindDoc="0" locked="0" layoutInCell="1" allowOverlap="1" wp14:anchorId="32C45320" wp14:editId="30B5B1B7">
                <wp:simplePos x="0" y="0"/>
                <wp:positionH relativeFrom="column">
                  <wp:posOffset>2175510</wp:posOffset>
                </wp:positionH>
                <wp:positionV relativeFrom="paragraph">
                  <wp:posOffset>1270</wp:posOffset>
                </wp:positionV>
                <wp:extent cx="243840" cy="762000"/>
                <wp:effectExtent l="0" t="0" r="22860" b="19050"/>
                <wp:wrapNone/>
                <wp:docPr id="1" name="右中かっこ 1"/>
                <wp:cNvGraphicFramePr/>
                <a:graphic xmlns:a="http://schemas.openxmlformats.org/drawingml/2006/main">
                  <a:graphicData uri="http://schemas.microsoft.com/office/word/2010/wordprocessingShape">
                    <wps:wsp>
                      <wps:cNvSpPr/>
                      <wps:spPr>
                        <a:xfrm>
                          <a:off x="0" y="0"/>
                          <a:ext cx="243840" cy="7620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7AFF79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71.3pt;margin-top:.1pt;width:19.2pt;height:6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" adj="576" strokecolor="#4579b8 [3044]"/>
            </w:pict>
          </mc:Fallback>
        </mc:AlternateContent>
      </w:r>
      <w:r w:rsidR="00AA0ED7">
        <w:rPr>
          <w:rFonts w:hint="eastAsia"/>
        </w:rPr>
        <w:t xml:space="preserve">　</w:t>
      </w:r>
      <w:r w:rsidR="00AA0ED7" w:rsidRPr="0015288C">
        <w:rPr>
          <w:rFonts w:hint="eastAsia"/>
          <w:kern w:val="0"/>
        </w:rPr>
        <w:t>宮崎県知事</w:t>
      </w:r>
    </w:p>
    <w:p w14:paraId="0543672E" w14:textId="77777777" w:rsidR="00AA0ED7" w:rsidRDefault="00AA0ED7">
      <w:r>
        <w:rPr>
          <w:rFonts w:hint="eastAsia"/>
        </w:rPr>
        <w:t xml:space="preserve">　　　　　　　　　　　　</w:t>
      </w:r>
      <w:r w:rsidR="0015288C">
        <w:rPr>
          <w:rFonts w:hint="eastAsia"/>
        </w:rPr>
        <w:t xml:space="preserve">　</w:t>
      </w:r>
      <w:r>
        <w:rPr>
          <w:rFonts w:hint="eastAsia"/>
        </w:rPr>
        <w:t xml:space="preserve">　　殿</w:t>
      </w:r>
    </w:p>
    <w:p w14:paraId="05D9F780" w14:textId="77777777" w:rsidR="00AA0ED7" w:rsidRDefault="00247547">
      <w:r>
        <w:rPr>
          <w:rFonts w:hint="eastAsia"/>
        </w:rPr>
        <w:t xml:space="preserve">　　　</w:t>
      </w:r>
      <w:r w:rsidR="00AA0ED7">
        <w:rPr>
          <w:rFonts w:hint="eastAsia"/>
        </w:rPr>
        <w:t>県税・総務事務所長</w:t>
      </w:r>
    </w:p>
    <w:p w14:paraId="15F8AE49" w14:textId="77777777" w:rsidR="00AA0ED7" w:rsidRDefault="00AA0ED7"/>
    <w:p w14:paraId="0042F69F" w14:textId="77777777" w:rsidR="00AA0ED7" w:rsidRDefault="00AA0ED7"/>
    <w:p w14:paraId="23FBEBE8" w14:textId="77777777" w:rsidR="0015288C" w:rsidRDefault="00AA0ED7">
      <w:r>
        <w:rPr>
          <w:rFonts w:hint="eastAsia"/>
        </w:rPr>
        <w:t xml:space="preserve">　私は、　　　　　</w:t>
      </w:r>
      <w:r w:rsidR="00FD6E0F">
        <w:rPr>
          <w:rFonts w:hint="eastAsia"/>
        </w:rPr>
        <w:t xml:space="preserve">　　　　　　　　　　　　　　　　　　　　　　　公売の参加に当たり</w:t>
      </w:r>
      <w:r>
        <w:rPr>
          <w:rFonts w:hint="eastAsia"/>
        </w:rPr>
        <w:t>、宮崎県暴力団排除条例第２条</w:t>
      </w:r>
      <w:r w:rsidR="00794072">
        <w:rPr>
          <w:rFonts w:hint="eastAsia"/>
        </w:rPr>
        <w:t>第</w:t>
      </w:r>
      <w:r w:rsidR="003F7606">
        <w:rPr>
          <w:rFonts w:hint="eastAsia"/>
        </w:rPr>
        <w:t>１</w:t>
      </w:r>
      <w:r w:rsidR="00794072">
        <w:rPr>
          <w:rFonts w:hint="eastAsia"/>
        </w:rPr>
        <w:t>号から</w:t>
      </w:r>
      <w:r>
        <w:rPr>
          <w:rFonts w:hint="eastAsia"/>
        </w:rPr>
        <w:t>第４号</w:t>
      </w:r>
      <w:r w:rsidR="00794072">
        <w:rPr>
          <w:rFonts w:hint="eastAsia"/>
        </w:rPr>
        <w:t>まで</w:t>
      </w:r>
      <w:r>
        <w:rPr>
          <w:rFonts w:hint="eastAsia"/>
        </w:rPr>
        <w:t>に規定されている</w:t>
      </w:r>
      <w:r w:rsidR="00794072">
        <w:rPr>
          <w:rFonts w:hint="eastAsia"/>
        </w:rPr>
        <w:t>暴力団、暴力団員、暴力団員等及び暴力団関係者</w:t>
      </w:r>
      <w:r>
        <w:rPr>
          <w:rFonts w:hint="eastAsia"/>
        </w:rPr>
        <w:t>ではないことを表明し、かつ</w:t>
      </w:r>
      <w:r w:rsidR="00FD6E0F">
        <w:rPr>
          <w:rFonts w:hint="eastAsia"/>
        </w:rPr>
        <w:t>、</w:t>
      </w:r>
      <w:r>
        <w:rPr>
          <w:rFonts w:hint="eastAsia"/>
        </w:rPr>
        <w:t>将来にわたっても該当しないことを確約します。</w:t>
      </w:r>
    </w:p>
    <w:p w14:paraId="1295FB54" w14:textId="77777777" w:rsidR="0015288C" w:rsidRDefault="00AA0ED7" w:rsidP="0015288C">
      <w:pPr>
        <w:ind w:firstLineChars="100" w:firstLine="254"/>
      </w:pPr>
      <w:r>
        <w:rPr>
          <w:rFonts w:hint="eastAsia"/>
        </w:rPr>
        <w:t>また、この確約に反することが判明した場合は、売却決定等の処分が取り消されても異議を申しません。</w:t>
      </w:r>
    </w:p>
    <w:p w14:paraId="1ED7716D" w14:textId="77777777" w:rsidR="00AA0ED7" w:rsidRDefault="0015288C" w:rsidP="0015288C">
      <w:pPr>
        <w:ind w:firstLineChars="100" w:firstLine="254"/>
      </w:pPr>
      <w:r>
        <w:rPr>
          <w:rFonts w:hint="eastAsia"/>
        </w:rPr>
        <w:t>さらに</w:t>
      </w:r>
      <w:r w:rsidR="00AA0ED7">
        <w:rPr>
          <w:rFonts w:hint="eastAsia"/>
        </w:rPr>
        <w:t>、これにより損害が生じた場合は、一切私の責任といたします。</w:t>
      </w:r>
    </w:p>
    <w:p w14:paraId="4A272702" w14:textId="77777777" w:rsidR="00AA0ED7" w:rsidRDefault="00AA0ED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2"/>
      </w:tblGrid>
      <w:tr w:rsidR="00794072" w14:paraId="1D20AE60" w14:textId="77777777" w:rsidTr="00794072">
        <w:trPr>
          <w:trHeight w:val="3600"/>
        </w:trPr>
        <w:tc>
          <w:tcPr>
            <w:tcW w:w="9652" w:type="dxa"/>
            <w:tcBorders>
              <w:top w:val="dotDash" w:sz="4" w:space="0" w:color="auto"/>
              <w:left w:val="dotDash" w:sz="4" w:space="0" w:color="auto"/>
              <w:bottom w:val="dotDash" w:sz="4" w:space="0" w:color="auto"/>
              <w:right w:val="dotDash" w:sz="4" w:space="0" w:color="auto"/>
            </w:tcBorders>
          </w:tcPr>
          <w:p w14:paraId="5B104B58" w14:textId="77777777" w:rsidR="00794072" w:rsidRPr="00794072" w:rsidRDefault="00794072" w:rsidP="00794072">
            <w:pPr>
              <w:rPr>
                <w:sz w:val="20"/>
                <w:szCs w:val="20"/>
              </w:rPr>
            </w:pPr>
            <w:r w:rsidRPr="00794072">
              <w:rPr>
                <w:rFonts w:hint="eastAsia"/>
                <w:sz w:val="20"/>
                <w:szCs w:val="20"/>
              </w:rPr>
              <w:t>【参考】</w:t>
            </w:r>
          </w:p>
          <w:p w14:paraId="1B276416" w14:textId="77777777" w:rsidR="00794072" w:rsidRPr="00794072" w:rsidRDefault="00794072" w:rsidP="00794072">
            <w:pPr>
              <w:rPr>
                <w:sz w:val="20"/>
                <w:szCs w:val="20"/>
              </w:rPr>
            </w:pPr>
            <w:r w:rsidRPr="00794072">
              <w:rPr>
                <w:rFonts w:hint="eastAsia"/>
                <w:sz w:val="20"/>
                <w:szCs w:val="20"/>
              </w:rPr>
              <w:t xml:space="preserve">　暴力団関係者の定義</w:t>
            </w:r>
          </w:p>
          <w:p w14:paraId="51374FCC" w14:textId="77777777" w:rsidR="00794072" w:rsidRPr="00794072" w:rsidRDefault="00794072" w:rsidP="00794072">
            <w:pPr>
              <w:rPr>
                <w:sz w:val="20"/>
                <w:szCs w:val="20"/>
              </w:rPr>
            </w:pPr>
            <w:r w:rsidRPr="00794072">
              <w:rPr>
                <w:rFonts w:hint="eastAsia"/>
                <w:sz w:val="20"/>
                <w:szCs w:val="20"/>
              </w:rPr>
              <w:t>「宮崎県暴力団排除条例」</w:t>
            </w:r>
          </w:p>
          <w:p w14:paraId="51FD1A9A" w14:textId="77777777" w:rsidR="00794072" w:rsidRPr="00794072" w:rsidRDefault="00794072" w:rsidP="00794072">
            <w:pPr>
              <w:rPr>
                <w:sz w:val="20"/>
                <w:szCs w:val="20"/>
              </w:rPr>
            </w:pPr>
            <w:r w:rsidRPr="00794072">
              <w:rPr>
                <w:rFonts w:hint="eastAsia"/>
                <w:sz w:val="20"/>
                <w:szCs w:val="20"/>
              </w:rPr>
              <w:t xml:space="preserve">　第２条</w:t>
            </w:r>
          </w:p>
          <w:p w14:paraId="75F26972" w14:textId="045266C5" w:rsidR="00794072" w:rsidRPr="00794072" w:rsidRDefault="00794072" w:rsidP="00794072">
            <w:pPr>
              <w:ind w:leftChars="169" w:left="664" w:hangingChars="110" w:hanging="235"/>
              <w:rPr>
                <w:rFonts w:asciiTheme="minorEastAsia" w:hAnsiTheme="minorEastAsia"/>
                <w:sz w:val="20"/>
                <w:szCs w:val="20"/>
              </w:rPr>
            </w:pPr>
            <w:r w:rsidRPr="00794072">
              <w:rPr>
                <w:rFonts w:asciiTheme="minorEastAsia" w:hAnsiTheme="minorEastAsia" w:hint="eastAsia"/>
                <w:sz w:val="20"/>
                <w:szCs w:val="20"/>
              </w:rPr>
              <w:t>(1) 暴力団　暴力団員による不当な行為の防止等に関する法律（平成３年法律第77号。以下「法」という。）第２条第２号に規定する暴力団をいう。</w:t>
            </w:r>
          </w:p>
          <w:p w14:paraId="6FC44301" w14:textId="77777777" w:rsidR="00794072" w:rsidRPr="00794072" w:rsidRDefault="00794072" w:rsidP="00794072">
            <w:pPr>
              <w:ind w:firstLineChars="200" w:firstLine="427"/>
              <w:rPr>
                <w:rFonts w:asciiTheme="minorEastAsia" w:hAnsiTheme="minorEastAsia"/>
                <w:sz w:val="20"/>
                <w:szCs w:val="20"/>
              </w:rPr>
            </w:pPr>
            <w:r w:rsidRPr="00794072">
              <w:rPr>
                <w:rFonts w:asciiTheme="minorEastAsia" w:hAnsiTheme="minorEastAsia" w:hint="eastAsia"/>
                <w:sz w:val="20"/>
                <w:szCs w:val="20"/>
              </w:rPr>
              <w:t>(2) 暴力団員　法第２条第６号に規定する暴力団員をいう。</w:t>
            </w:r>
          </w:p>
          <w:p w14:paraId="574B82A9" w14:textId="77777777" w:rsidR="00794072" w:rsidRPr="00794072" w:rsidRDefault="00794072" w:rsidP="00794072">
            <w:pPr>
              <w:ind w:firstLineChars="200" w:firstLine="427"/>
              <w:rPr>
                <w:rFonts w:asciiTheme="minorEastAsia" w:hAnsiTheme="minorEastAsia"/>
                <w:sz w:val="20"/>
                <w:szCs w:val="20"/>
              </w:rPr>
            </w:pPr>
            <w:r w:rsidRPr="00794072">
              <w:rPr>
                <w:rFonts w:asciiTheme="minorEastAsia" w:hAnsiTheme="minorEastAsia" w:hint="eastAsia"/>
                <w:sz w:val="20"/>
                <w:szCs w:val="20"/>
              </w:rPr>
              <w:t>(3) 暴力団員等　暴力団員又は暴力団員でなくなった日から５年を経過しない者をいう。</w:t>
            </w:r>
          </w:p>
          <w:p w14:paraId="06E06CA2" w14:textId="77777777" w:rsidR="00794072" w:rsidRPr="00794072" w:rsidRDefault="00794072" w:rsidP="00794072">
            <w:pPr>
              <w:ind w:firstLineChars="200" w:firstLine="427"/>
              <w:rPr>
                <w:rFonts w:asciiTheme="minorEastAsia" w:hAnsiTheme="minorEastAsia"/>
                <w:sz w:val="20"/>
                <w:szCs w:val="20"/>
              </w:rPr>
            </w:pPr>
            <w:r w:rsidRPr="00794072">
              <w:rPr>
                <w:rFonts w:asciiTheme="minorEastAsia" w:hAnsiTheme="minorEastAsia" w:hint="eastAsia"/>
                <w:sz w:val="20"/>
                <w:szCs w:val="20"/>
              </w:rPr>
              <w:t>(4) 暴力団関係者　暴力団員又は暴力団若しくは暴力団員と密接な関係を有する者をいう。</w:t>
            </w:r>
          </w:p>
          <w:p w14:paraId="6AB43128" w14:textId="77777777" w:rsidR="00794072" w:rsidRDefault="00794072" w:rsidP="00794072">
            <w:pPr>
              <w:ind w:firstLineChars="200" w:firstLine="427"/>
              <w:rPr>
                <w:rFonts w:asciiTheme="minorEastAsia" w:hAnsiTheme="minorEastAsia"/>
                <w:sz w:val="20"/>
                <w:szCs w:val="20"/>
              </w:rPr>
            </w:pPr>
            <w:r w:rsidRPr="00794072">
              <w:rPr>
                <w:rFonts w:asciiTheme="minorEastAsia" w:hAnsiTheme="minorEastAsia" w:hint="eastAsia"/>
                <w:sz w:val="20"/>
                <w:szCs w:val="20"/>
              </w:rPr>
              <w:t>(5)　［略］</w:t>
            </w:r>
            <w:r w:rsidR="0001232A">
              <w:rPr>
                <w:rFonts w:asciiTheme="minorEastAsia" w:hAnsiTheme="minorEastAsia" w:hint="eastAsia"/>
                <w:sz w:val="20"/>
                <w:szCs w:val="20"/>
              </w:rPr>
              <w:t xml:space="preserve"> </w:t>
            </w:r>
          </w:p>
          <w:p w14:paraId="1DCEAF1D" w14:textId="77777777" w:rsidR="0001232A" w:rsidRDefault="0001232A" w:rsidP="0001232A">
            <w:pPr>
              <w:ind w:firstLineChars="200" w:firstLine="427"/>
            </w:pPr>
            <w:r>
              <w:rPr>
                <w:rFonts w:asciiTheme="minorEastAsia" w:hAnsiTheme="minorEastAsia" w:hint="eastAsia"/>
                <w:sz w:val="20"/>
                <w:szCs w:val="20"/>
              </w:rPr>
              <w:t>(6)  ［略］</w:t>
            </w:r>
          </w:p>
        </w:tc>
      </w:tr>
    </w:tbl>
    <w:tbl>
      <w:tblPr>
        <w:tblpPr w:leftFromText="142" w:rightFromText="142" w:vertAnchor="text" w:tblpX="3520" w:tblpY="8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50"/>
      </w:tblGrid>
      <w:tr w:rsidR="00AA0ED7" w14:paraId="5E11FCC7" w14:textId="77777777" w:rsidTr="00AA0ED7">
        <w:trPr>
          <w:trHeight w:val="2790"/>
        </w:trPr>
        <w:tc>
          <w:tcPr>
            <w:tcW w:w="5850" w:type="dxa"/>
            <w:tcBorders>
              <w:top w:val="nil"/>
              <w:left w:val="nil"/>
              <w:bottom w:val="nil"/>
              <w:right w:val="nil"/>
            </w:tcBorders>
          </w:tcPr>
          <w:p w14:paraId="09CE4D41" w14:textId="77777777" w:rsidR="00AA0ED7" w:rsidRDefault="00AA0ED7" w:rsidP="00AA0ED7">
            <w:r>
              <w:rPr>
                <w:rFonts w:hint="eastAsia"/>
              </w:rPr>
              <w:t xml:space="preserve">　　　　年　　月　　日</w:t>
            </w:r>
          </w:p>
          <w:p w14:paraId="4A7668D1" w14:textId="77777777" w:rsidR="00AA0ED7" w:rsidRDefault="00AA0ED7" w:rsidP="00AA0ED7"/>
          <w:p w14:paraId="3B9FE83A" w14:textId="77777777" w:rsidR="00AA0ED7" w:rsidRDefault="00AA0ED7" w:rsidP="00AA0ED7">
            <w:r>
              <w:rPr>
                <w:rFonts w:hint="eastAsia"/>
              </w:rPr>
              <w:t>住所（又は所在地）</w:t>
            </w:r>
          </w:p>
          <w:p w14:paraId="009CCBCC" w14:textId="77777777" w:rsidR="00AA0ED7" w:rsidRDefault="00AA0ED7" w:rsidP="00AA0ED7"/>
          <w:p w14:paraId="1A42F29B" w14:textId="77777777" w:rsidR="00AA0ED7" w:rsidRDefault="00AA0ED7" w:rsidP="00AA0ED7"/>
          <w:p w14:paraId="1561DF35" w14:textId="77777777" w:rsidR="00AA0ED7" w:rsidRDefault="00AA0ED7" w:rsidP="00AA0ED7">
            <w:r>
              <w:rPr>
                <w:rFonts w:hint="eastAsia"/>
              </w:rPr>
              <w:t>氏名（又は法人名及び代表者氏名）</w:t>
            </w:r>
          </w:p>
          <w:p w14:paraId="66BCAA63" w14:textId="77777777" w:rsidR="00AA0ED7" w:rsidRDefault="00AA0ED7" w:rsidP="00AA0ED7"/>
          <w:p w14:paraId="6EE18E03" w14:textId="683D4AA3" w:rsidR="00AA0ED7" w:rsidRPr="000258DB" w:rsidRDefault="00AA0ED7" w:rsidP="00AA0ED7">
            <w:pPr>
              <w:wordWrap w:val="0"/>
              <w:jc w:val="right"/>
              <w:rPr>
                <w:strike/>
              </w:rPr>
            </w:pPr>
          </w:p>
        </w:tc>
      </w:tr>
    </w:tbl>
    <w:p w14:paraId="731B4983" w14:textId="77777777" w:rsidR="00AA0ED7" w:rsidRPr="00AA0ED7" w:rsidRDefault="00AA0ED7"/>
    <w:sectPr w:rsidR="00AA0ED7" w:rsidRPr="00AA0ED7" w:rsidSect="0001232A">
      <w:pgSz w:w="11906" w:h="16838" w:code="9"/>
      <w:pgMar w:top="1418" w:right="1134" w:bottom="1418" w:left="1134" w:header="851" w:footer="992" w:gutter="0"/>
      <w:cols w:space="425"/>
      <w:docGrid w:type="linesAndChars" w:linePitch="378" w:charSpace="27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27"/>
  <w:drawingGridVerticalSpacing w:val="18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ED7"/>
    <w:rsid w:val="0001232A"/>
    <w:rsid w:val="000258DB"/>
    <w:rsid w:val="0015288C"/>
    <w:rsid w:val="00247547"/>
    <w:rsid w:val="003506D6"/>
    <w:rsid w:val="003F7606"/>
    <w:rsid w:val="004A2187"/>
    <w:rsid w:val="00524A73"/>
    <w:rsid w:val="00794072"/>
    <w:rsid w:val="00AA0ED7"/>
    <w:rsid w:val="00BC4BA4"/>
    <w:rsid w:val="00C66EED"/>
    <w:rsid w:val="00DA3D2A"/>
    <w:rsid w:val="00FD6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185593"/>
  <w15:docId w15:val="{24BC0983-FD9F-43A8-B58A-B12C5D7DB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407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菊川 明子</dc:creator>
  <cp:lastModifiedBy>29P0104</cp:lastModifiedBy>
  <cp:revision>10</cp:revision>
  <cp:lastPrinted>2016-03-02T07:32:00Z</cp:lastPrinted>
  <dcterms:created xsi:type="dcterms:W3CDTF">2016-01-27T06:58:00Z</dcterms:created>
  <dcterms:modified xsi:type="dcterms:W3CDTF">2022-03-25T00:41:00Z</dcterms:modified>
</cp:coreProperties>
</file>