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1C05" w14:textId="3BCCAC17" w:rsidR="00873162" w:rsidRPr="002256DD" w:rsidRDefault="00873162" w:rsidP="00975EBE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>別紙</w:t>
      </w:r>
      <w:r w:rsidR="00975EBE"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>２</w:t>
      </w:r>
    </w:p>
    <w:p w14:paraId="4AD7D3F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</w:p>
    <w:p w14:paraId="54EB9727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</w:rPr>
        <w:t xml:space="preserve">                    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 xml:space="preserve">　　　　年　　月　　日</w:t>
      </w:r>
    </w:p>
    <w:p w14:paraId="6D1286A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 xml:space="preserve">　宮崎県知事　殿</w:t>
      </w:r>
    </w:p>
    <w:p w14:paraId="7AC4026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</w:p>
    <w:p w14:paraId="4C9C94D0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>住所</w:t>
      </w:r>
    </w:p>
    <w:p w14:paraId="2E05CB5A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  <w:lang w:eastAsia="zh-TW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ﾌﾘｶﾞﾅ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</w:rPr>
        <w:t xml:space="preserve">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  <w:lang w:eastAsia="zh-TW"/>
        </w:rPr>
        <w:t xml:space="preserve">　　</w:t>
      </w:r>
    </w:p>
    <w:p w14:paraId="2F5702BB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  <w:lang w:eastAsia="zh-TW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氏名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印</w:t>
      </w:r>
    </w:p>
    <w:p w14:paraId="38107AE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B47C7E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（法人にあっては名称及びその代表者職氏名）</w:t>
      </w:r>
    </w:p>
    <w:p w14:paraId="3BCC0C6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1E03D901" w14:textId="77777777" w:rsidR="00873162" w:rsidRPr="002256DD" w:rsidRDefault="00873162" w:rsidP="00873162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誓　約　書</w:t>
      </w:r>
    </w:p>
    <w:p w14:paraId="14A8C73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29EE75C0" w14:textId="4FC13672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私は、</w:t>
      </w:r>
      <w:r w:rsidR="0085663B" w:rsidRPr="0085663B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災害から命を守る「自助の備え」緊急支援事業</w:t>
      </w:r>
      <w:r w:rsidR="0085663B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啓発業務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委託の企画提案競技の参加に当たり、下記の参加資格の要件を全て満たしていることを誓約します。</w:t>
      </w:r>
    </w:p>
    <w:p w14:paraId="3C27FD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5276FB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※チェック欄（誓約の場合、□にチェックを入れてください。）</w:t>
      </w:r>
    </w:p>
    <w:p w14:paraId="34F4F8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34E0A6A4" w14:textId="77C0C809" w:rsidR="00873162" w:rsidRPr="002256DD" w:rsidRDefault="00873162" w:rsidP="0087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物品の買入れ等の契約に係る競争入札の参加資格、指名基準等に関する要綱（昭和</w:t>
      </w:r>
      <w:r w:rsidRPr="002256DD"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  <w:t>46年宮崎県告示第93号）第2条に規定する入札参加資格を有する者で、業種がサービスの「広告代理」に関する業種であり、本業務について、充分な業務遂行能力を有し、過去に本業務相当以上の受託実績を有する者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（必置）</w:t>
      </w:r>
    </w:p>
    <w:p w14:paraId="3F21660D" w14:textId="39C6F01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宮崎県に本店又は営業所を置く者（必置）</w:t>
      </w:r>
    </w:p>
    <w:p w14:paraId="7F54DDEE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地方自治法施行令第１６７条の４の規定に該当しない者（必置）</w:t>
      </w:r>
    </w:p>
    <w:p w14:paraId="25657EF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会社更生法（平成１４年法律第１５４号）に基づく更生手続き開始の申し立て、民</w:t>
      </w:r>
    </w:p>
    <w:p w14:paraId="12FC952D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事再生法（平成１１年法律第２２５号）に基づく再生手続の開始の申し立て又は破産</w:t>
      </w:r>
    </w:p>
    <w:p w14:paraId="75D2F229" w14:textId="41C3E38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法（平成１６年法律第７５号）に基づく破産手続開始の申し立てがなされていない者</w:t>
      </w:r>
    </w:p>
    <w:p w14:paraId="38A11518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（必置）</w:t>
      </w:r>
    </w:p>
    <w:p w14:paraId="631D85C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□　この公告の日から受託候補者を選定するまでの間に、宮崎県から入札参加資格停止　　</w:t>
      </w:r>
    </w:p>
    <w:p w14:paraId="16B2F97C" w14:textId="7EF39EBC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の措置を受けていない者（必置）</w:t>
      </w:r>
    </w:p>
    <w:p w14:paraId="6B19D3A0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県税に未納がない者（必置）</w:t>
      </w:r>
    </w:p>
    <w:p w14:paraId="58D88933" w14:textId="77777777" w:rsidR="00873162" w:rsidRPr="002256DD" w:rsidRDefault="00873162" w:rsidP="0087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宮崎県暴力団排除条例（平成２３年条例第１８号）第２条第１号に規定する暴力団、　　又は代表者及び役員が同条例第４号に規定する暴力団関係者でない者（必置）</w:t>
      </w:r>
    </w:p>
    <w:p w14:paraId="0FF5A1D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地方税法（昭和２５年法律第２２６号）第３２１条の４及び各市町村の条例の規定　　</w:t>
      </w:r>
    </w:p>
    <w:p w14:paraId="1DE7B4AC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により、個人住民税の特別徴収義務者とされている法人にあっては、従業員等（宮崎　　</w:t>
      </w:r>
    </w:p>
    <w:p w14:paraId="2ABDC950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県内に居住しているものに限る。）の個人住民税について特別徴収を実施している者</w:t>
      </w:r>
    </w:p>
    <w:p w14:paraId="06144EE9" w14:textId="61162CB3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又は特別徴収を開始することを誓約した者（必置）</w:t>
      </w:r>
    </w:p>
    <w:p w14:paraId="432523D6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本業務について、十分な業務遂行能力を有し、過去にこの業務委託と同種、同規模　　</w:t>
      </w:r>
    </w:p>
    <w:p w14:paraId="5423EAE7" w14:textId="4DE0C652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以上の業務の実績を有する者（任意）</w:t>
      </w:r>
    </w:p>
    <w:p w14:paraId="0E2DD29E" w14:textId="77777777" w:rsidR="00873162" w:rsidRPr="002256DD" w:rsidRDefault="00873162">
      <w:pPr>
        <w:rPr>
          <w:rFonts w:ascii="ＭＳ 明朝" w:eastAsia="ＭＳ 明朝" w:hAnsi="ＭＳ 明朝"/>
        </w:rPr>
      </w:pPr>
    </w:p>
    <w:sectPr w:rsidR="00873162" w:rsidRPr="002256DD" w:rsidSect="00B52D43">
      <w:footnotePr>
        <w:numFmt w:val="decimalFullWidth"/>
      </w:footnotePr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2"/>
    <w:rsid w:val="001850B1"/>
    <w:rsid w:val="002256DD"/>
    <w:rsid w:val="00502243"/>
    <w:rsid w:val="0085663B"/>
    <w:rsid w:val="00873162"/>
    <w:rsid w:val="00975EBE"/>
    <w:rsid w:val="00AB27F7"/>
    <w:rsid w:val="00B52D43"/>
    <w:rsid w:val="00BA44F3"/>
    <w:rsid w:val="00E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0025E"/>
  <w15:chartTrackingRefBased/>
  <w15:docId w15:val="{1F119205-7A18-4728-9EE1-87A02D99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児真</dc:creator>
  <cp:keywords/>
  <dc:description/>
  <cp:lastModifiedBy>土田 万里子</cp:lastModifiedBy>
  <cp:revision>4</cp:revision>
  <cp:lastPrinted>2026-03-06T02:42:00Z</cp:lastPrinted>
  <dcterms:created xsi:type="dcterms:W3CDTF">2025-02-13T09:37:00Z</dcterms:created>
  <dcterms:modified xsi:type="dcterms:W3CDTF">2026-03-06T02:42:00Z</dcterms:modified>
</cp:coreProperties>
</file>